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DF" w:rsidRDefault="002938DF" w:rsidP="002938DF">
      <w:pPr>
        <w:pStyle w:val="TitleA"/>
        <w:tabs>
          <w:tab w:val="left" w:pos="900"/>
          <w:tab w:val="left" w:pos="1260"/>
        </w:tabs>
        <w:ind w:left="2160" w:firstLine="720"/>
        <w:jc w:val="left"/>
        <w:rPr>
          <w:rFonts w:ascii="Book Antiqua" w:hAnsi="Book Antiqua"/>
          <w:i/>
          <w:sz w:val="36"/>
          <w:szCs w:val="36"/>
        </w:rPr>
      </w:pPr>
      <w:r>
        <w:rPr>
          <w:rFonts w:ascii="Century Gothic" w:hAnsi="Century Gothic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8D41355" wp14:editId="1AF65F73">
            <wp:simplePos x="0" y="0"/>
            <wp:positionH relativeFrom="page">
              <wp:posOffset>792480</wp:posOffset>
            </wp:positionH>
            <wp:positionV relativeFrom="page">
              <wp:posOffset>587375</wp:posOffset>
            </wp:positionV>
            <wp:extent cx="1371600" cy="1236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i/>
          <w:sz w:val="36"/>
          <w:szCs w:val="36"/>
          <w:vertAlign w:val="superscript"/>
        </w:rPr>
        <w:t>The</w:t>
      </w:r>
      <w:r>
        <w:rPr>
          <w:rFonts w:ascii="Book Antiqua" w:hAnsi="Book Antiqua"/>
          <w:i/>
          <w:sz w:val="36"/>
          <w:szCs w:val="36"/>
        </w:rPr>
        <w:t xml:space="preserve"> Burritt’s Rapids Community Association</w:t>
      </w:r>
    </w:p>
    <w:p w:rsidR="002938DF" w:rsidRDefault="002938DF" w:rsidP="002938DF">
      <w:pPr>
        <w:tabs>
          <w:tab w:val="left" w:pos="900"/>
          <w:tab w:val="left" w:pos="1260"/>
        </w:tabs>
        <w:rPr>
          <w:rFonts w:ascii="Book Antiqua" w:hAnsi="Book Antiqua"/>
          <w:sz w:val="20"/>
          <w:szCs w:val="20"/>
        </w:rPr>
      </w:pPr>
    </w:p>
    <w:p w:rsidR="002938DF" w:rsidRDefault="002938DF" w:rsidP="002938DF">
      <w:pPr>
        <w:tabs>
          <w:tab w:val="left" w:pos="900"/>
          <w:tab w:val="left" w:pos="1260"/>
        </w:tabs>
        <w:ind w:left="216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Meeting of the Board of Trustees</w:t>
      </w:r>
    </w:p>
    <w:p w:rsidR="002938DF" w:rsidRDefault="003E7FF4" w:rsidP="002938DF">
      <w:pPr>
        <w:tabs>
          <w:tab w:val="left" w:pos="900"/>
          <w:tab w:val="left" w:pos="1260"/>
        </w:tabs>
        <w:ind w:left="216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Date: August 24</w:t>
      </w:r>
      <w:r w:rsidR="002938DF">
        <w:rPr>
          <w:rFonts w:ascii="Book Antiqua" w:hAnsi="Book Antiqua"/>
          <w:b/>
          <w:sz w:val="28"/>
          <w:szCs w:val="28"/>
        </w:rPr>
        <w:t xml:space="preserve"> 2011</w:t>
      </w:r>
    </w:p>
    <w:p w:rsidR="002938DF" w:rsidRDefault="002938DF" w:rsidP="002938DF">
      <w:pPr>
        <w:tabs>
          <w:tab w:val="left" w:pos="900"/>
          <w:tab w:val="left" w:pos="1260"/>
        </w:tabs>
        <w:rPr>
          <w:rFonts w:ascii="Century Gothic" w:hAnsi="Century Gothic"/>
          <w:sz w:val="22"/>
          <w:szCs w:val="22"/>
        </w:rPr>
      </w:pPr>
    </w:p>
    <w:p w:rsidR="002938DF" w:rsidRDefault="002938DF" w:rsidP="002938DF">
      <w:pPr>
        <w:tabs>
          <w:tab w:val="left" w:pos="900"/>
          <w:tab w:val="left" w:pos="1260"/>
        </w:tabs>
        <w:rPr>
          <w:rFonts w:ascii="Century Gothic" w:hAnsi="Century Gothic"/>
          <w:b/>
          <w:sz w:val="22"/>
          <w:szCs w:val="22"/>
          <w:u w:val="single"/>
        </w:rPr>
      </w:pPr>
    </w:p>
    <w:p w:rsidR="002938DF" w:rsidRDefault="002938DF" w:rsidP="002938DF">
      <w:pPr>
        <w:rPr>
          <w:rFonts w:ascii="Century Gothic" w:hAnsi="Century Gothic"/>
          <w:b/>
          <w:sz w:val="22"/>
          <w:szCs w:val="22"/>
          <w:u w:val="single"/>
        </w:rPr>
      </w:pPr>
    </w:p>
    <w:p w:rsidR="002938DF" w:rsidRDefault="002938DF" w:rsidP="002938DF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Trustees Present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2938DF" w:rsidRDefault="002938DF" w:rsidP="002938D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John Dwyer, Renee Smith, </w:t>
      </w:r>
      <w:proofErr w:type="spellStart"/>
      <w:r>
        <w:rPr>
          <w:rFonts w:ascii="Century Gothic" w:hAnsi="Century Gothic"/>
          <w:sz w:val="22"/>
          <w:szCs w:val="22"/>
        </w:rPr>
        <w:t>Tiiu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Wallner</w:t>
      </w:r>
      <w:proofErr w:type="spellEnd"/>
      <w:r>
        <w:rPr>
          <w:rFonts w:ascii="Century Gothic" w:hAnsi="Century Gothic"/>
          <w:sz w:val="22"/>
          <w:szCs w:val="22"/>
        </w:rPr>
        <w:t xml:space="preserve">, </w:t>
      </w:r>
      <w:proofErr w:type="spellStart"/>
      <w:r>
        <w:rPr>
          <w:rFonts w:ascii="Century Gothic" w:hAnsi="Century Gothic"/>
          <w:sz w:val="22"/>
          <w:szCs w:val="22"/>
        </w:rPr>
        <w:t>Inge</w:t>
      </w:r>
      <w:proofErr w:type="spellEnd"/>
      <w:r>
        <w:rPr>
          <w:rFonts w:ascii="Century Gothic" w:hAnsi="Century Gothic"/>
          <w:sz w:val="22"/>
          <w:szCs w:val="22"/>
        </w:rPr>
        <w:t xml:space="preserve"> van </w:t>
      </w:r>
      <w:proofErr w:type="spellStart"/>
      <w:r>
        <w:rPr>
          <w:rFonts w:ascii="Century Gothic" w:hAnsi="Century Gothic"/>
          <w:sz w:val="22"/>
          <w:szCs w:val="22"/>
        </w:rPr>
        <w:t>Gemeren</w:t>
      </w:r>
      <w:proofErr w:type="spellEnd"/>
      <w:r>
        <w:rPr>
          <w:rFonts w:ascii="Century Gothic" w:hAnsi="Century Gothic"/>
          <w:sz w:val="22"/>
          <w:szCs w:val="22"/>
        </w:rPr>
        <w:t>, Maureen Wilson</w:t>
      </w:r>
    </w:p>
    <w:p w:rsidR="002938DF" w:rsidRDefault="002938DF" w:rsidP="002938DF">
      <w:pPr>
        <w:rPr>
          <w:rFonts w:ascii="Century Gothic" w:hAnsi="Century Gothic"/>
          <w:sz w:val="22"/>
          <w:szCs w:val="22"/>
        </w:rPr>
      </w:pPr>
    </w:p>
    <w:p w:rsidR="002938DF" w:rsidRDefault="002938DF" w:rsidP="002938DF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Community Members Present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2938DF" w:rsidRDefault="002938DF" w:rsidP="002938DF">
      <w:pPr>
        <w:rPr>
          <w:rFonts w:ascii="Century Gothic" w:hAnsi="Century Gothic"/>
          <w:sz w:val="22"/>
          <w:szCs w:val="22"/>
        </w:rPr>
      </w:pPr>
    </w:p>
    <w:p w:rsidR="002938DF" w:rsidRDefault="002938DF" w:rsidP="002938D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None</w:t>
      </w:r>
    </w:p>
    <w:p w:rsidR="002938DF" w:rsidRDefault="002938DF" w:rsidP="002938DF">
      <w:pPr>
        <w:rPr>
          <w:rFonts w:ascii="Century Gothic" w:hAnsi="Century Gothic"/>
          <w:sz w:val="22"/>
          <w:szCs w:val="22"/>
        </w:rPr>
      </w:pPr>
    </w:p>
    <w:p w:rsidR="002938DF" w:rsidRDefault="002938DF" w:rsidP="002938DF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Agenda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2938DF" w:rsidRDefault="002938DF" w:rsidP="002938DF">
      <w:pPr>
        <w:rPr>
          <w:rFonts w:ascii="Century Gothic" w:hAnsi="Century Gothic"/>
          <w:sz w:val="22"/>
          <w:szCs w:val="22"/>
        </w:rPr>
      </w:pPr>
    </w:p>
    <w:p w:rsidR="002938DF" w:rsidRPr="002938DF" w:rsidRDefault="002938DF" w:rsidP="002938DF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t>Potential purchase of property along the Canal</w:t>
      </w:r>
    </w:p>
    <w:p w:rsidR="002938DF" w:rsidRDefault="002938DF" w:rsidP="002938DF">
      <w:pPr>
        <w:rPr>
          <w:rFonts w:ascii="Century Gothic" w:hAnsi="Century Gothic"/>
          <w:sz w:val="22"/>
          <w:szCs w:val="22"/>
        </w:rPr>
      </w:pPr>
    </w:p>
    <w:p w:rsidR="002938DF" w:rsidRDefault="002938DF" w:rsidP="002938DF">
      <w:pPr>
        <w:rPr>
          <w:rFonts w:ascii="Century Gothic" w:hAnsi="Century Gothic"/>
          <w:sz w:val="22"/>
          <w:szCs w:val="22"/>
        </w:rPr>
      </w:pPr>
    </w:p>
    <w:p w:rsidR="002938DF" w:rsidRDefault="002938DF" w:rsidP="002938D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u w:val="single"/>
        </w:rPr>
        <w:t>Meeting Started: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>7:00 pm</w:t>
      </w:r>
    </w:p>
    <w:p w:rsidR="002938DF" w:rsidRDefault="002938DF" w:rsidP="002938DF">
      <w:pPr>
        <w:rPr>
          <w:rFonts w:ascii="Century Gothic" w:hAnsi="Century Gothic"/>
          <w:sz w:val="22"/>
          <w:szCs w:val="22"/>
        </w:rPr>
      </w:pPr>
    </w:p>
    <w:p w:rsidR="00311B16" w:rsidRPr="00311B16" w:rsidRDefault="00311B16" w:rsidP="00311B16">
      <w:pPr>
        <w:pStyle w:val="Heading2"/>
      </w:pPr>
      <w:bookmarkStart w:id="0" w:name="_Minutes_last_month:"/>
      <w:bookmarkEnd w:id="0"/>
      <w:r w:rsidRPr="00311B16">
        <w:rPr>
          <w:color w:val="auto"/>
        </w:rPr>
        <w:t>Possible Purchase of Land</w:t>
      </w:r>
    </w:p>
    <w:p w:rsidR="002938DF" w:rsidRDefault="002938DF" w:rsidP="002938DF">
      <w:pPr>
        <w:rPr>
          <w:rFonts w:ascii="Century Gothic" w:hAnsi="Century Gothic"/>
          <w:sz w:val="22"/>
          <w:szCs w:val="22"/>
        </w:rPr>
      </w:pPr>
    </w:p>
    <w:p w:rsidR="002938DF" w:rsidRDefault="002938DF" w:rsidP="002938DF">
      <w:r>
        <w:t xml:space="preserve">The Chair, having previously consulted with members by phone, opened the meeting to discussion about the possible purchase of the said property by the Community Association.  </w:t>
      </w:r>
    </w:p>
    <w:p w:rsidR="002938DF" w:rsidRDefault="002938DF" w:rsidP="002938DF"/>
    <w:p w:rsidR="002938DF" w:rsidRDefault="002938DF" w:rsidP="002938DF">
      <w:r>
        <w:t xml:space="preserve">Several members raised concerns about the </w:t>
      </w:r>
      <w:r w:rsidR="00311B16">
        <w:t>possibility, including the cost,</w:t>
      </w:r>
      <w:r>
        <w:t xml:space="preserve"> the </w:t>
      </w:r>
      <w:r w:rsidR="00311B16">
        <w:t xml:space="preserve">goals of doing so – identified as including saving green space and community access as well as preserving the view – and whether the action would ensure that these goals </w:t>
      </w:r>
      <w:r>
        <w:t>were realized.</w:t>
      </w:r>
    </w:p>
    <w:p w:rsidR="002938DF" w:rsidRDefault="002938DF" w:rsidP="002938DF"/>
    <w:p w:rsidR="00311B16" w:rsidRDefault="002938DF" w:rsidP="002938DF">
      <w:r>
        <w:t xml:space="preserve">The Chair informed the members of more recent developments: the substantial contribution of an anonymous donor for the </w:t>
      </w:r>
      <w:r w:rsidR="0001555A">
        <w:t xml:space="preserve">possible </w:t>
      </w:r>
      <w:r>
        <w:t xml:space="preserve">purchase; the discussions with the vendor being facilitated by Gary </w:t>
      </w:r>
      <w:proofErr w:type="spellStart"/>
      <w:r>
        <w:t>Talman</w:t>
      </w:r>
      <w:proofErr w:type="spellEnd"/>
      <w:r>
        <w:t xml:space="preserve"> which seemed to suggest that the land might be purchased for </w:t>
      </w:r>
      <w:r w:rsidR="0001555A">
        <w:t xml:space="preserve">a sum </w:t>
      </w:r>
      <w:r w:rsidR="00311B16">
        <w:t>close to the amount contri</w:t>
      </w:r>
      <w:r w:rsidR="0001555A">
        <w:t>buted anonymously</w:t>
      </w:r>
      <w:r w:rsidR="00311B16">
        <w:t xml:space="preserve"> since the community association could offer tax incentives and the privilege of naming the eventual green space to the vendor.</w:t>
      </w:r>
    </w:p>
    <w:p w:rsidR="00311B16" w:rsidRDefault="00311B16" w:rsidP="002938DF"/>
    <w:p w:rsidR="00311B16" w:rsidRDefault="00311B16" w:rsidP="002938DF">
      <w:r>
        <w:t>Members were also apprised that members not present had been consulted and were supportive of the initiative.</w:t>
      </w:r>
    </w:p>
    <w:p w:rsidR="00311B16" w:rsidRDefault="00311B16" w:rsidP="002938DF"/>
    <w:p w:rsidR="002938DF" w:rsidRDefault="00311B16" w:rsidP="002938DF">
      <w:r>
        <w:t>Members agreed that discussion should be pursued on th</w:t>
      </w:r>
      <w:r w:rsidR="0001555A">
        <w:t>e</w:t>
      </w:r>
      <w:r>
        <w:t xml:space="preserve"> basis discussed with final decisions taken when more detail was known</w:t>
      </w:r>
      <w:r w:rsidR="0001555A">
        <w:t xml:space="preserve">.  Members noted that if the </w:t>
      </w:r>
      <w:r w:rsidR="005F43C5">
        <w:t xml:space="preserve">proposal </w:t>
      </w:r>
      <w:r>
        <w:t>were tentatively accepted</w:t>
      </w:r>
      <w:r w:rsidR="00E1632F">
        <w:t>,</w:t>
      </w:r>
      <w:bookmarkStart w:id="1" w:name="_GoBack"/>
      <w:bookmarkEnd w:id="1"/>
      <w:r w:rsidR="0001555A">
        <w:t xml:space="preserve"> </w:t>
      </w:r>
      <w:r>
        <w:t xml:space="preserve">consultations with </w:t>
      </w:r>
      <w:r w:rsidR="0001555A">
        <w:t xml:space="preserve">and confirmation from </w:t>
      </w:r>
      <w:r>
        <w:t>the community</w:t>
      </w:r>
      <w:r w:rsidR="0001555A">
        <w:t xml:space="preserve"> would be necessary</w:t>
      </w:r>
      <w:r>
        <w:t>.</w:t>
      </w:r>
      <w:r w:rsidR="003E7FF4">
        <w:t xml:space="preserve">  They also indicated the desirability of determining whether Parks Canada might also be a partner.</w:t>
      </w:r>
    </w:p>
    <w:p w:rsidR="0001555A" w:rsidRDefault="0001555A" w:rsidP="002938DF"/>
    <w:p w:rsidR="0001555A" w:rsidRDefault="0001555A" w:rsidP="002938DF">
      <w:r>
        <w:t>Meeting Ended: 7:40 pm</w:t>
      </w:r>
    </w:p>
    <w:p w:rsidR="002938DF" w:rsidRDefault="002938DF" w:rsidP="002938DF">
      <w:pPr>
        <w:rPr>
          <w:rFonts w:ascii="Century Gothic" w:hAnsi="Century Gothic"/>
          <w:b/>
          <w:sz w:val="22"/>
          <w:szCs w:val="22"/>
          <w:u w:val="single"/>
        </w:rPr>
      </w:pPr>
    </w:p>
    <w:p w:rsidR="002938DF" w:rsidRDefault="002938DF" w:rsidP="002938D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u w:val="single"/>
        </w:rPr>
        <w:t>Next Meeting:</w:t>
      </w:r>
      <w:r>
        <w:rPr>
          <w:rFonts w:ascii="Century Gothic" w:hAnsi="Century Gothic"/>
          <w:b/>
          <w:sz w:val="22"/>
          <w:szCs w:val="22"/>
        </w:rPr>
        <w:tab/>
      </w:r>
    </w:p>
    <w:p w:rsidR="002938DF" w:rsidRDefault="002938DF" w:rsidP="002938DF">
      <w:pPr>
        <w:rPr>
          <w:rFonts w:ascii="Century Gothic" w:hAnsi="Century Gothic"/>
          <w:b/>
          <w:sz w:val="22"/>
          <w:szCs w:val="22"/>
          <w:u w:val="single"/>
        </w:rPr>
      </w:pPr>
    </w:p>
    <w:p w:rsidR="00311B16" w:rsidRDefault="00311B16" w:rsidP="00311B16">
      <w:r>
        <w:lastRenderedPageBreak/>
        <w:t xml:space="preserve">September 14 2011 </w:t>
      </w:r>
    </w:p>
    <w:p w:rsidR="002938DF" w:rsidRDefault="002938DF" w:rsidP="002938DF">
      <w:pPr>
        <w:rPr>
          <w:rFonts w:ascii="Century Gothic" w:hAnsi="Century Gothic"/>
          <w:b/>
          <w:sz w:val="22"/>
          <w:szCs w:val="22"/>
          <w:u w:val="single"/>
        </w:rPr>
      </w:pPr>
    </w:p>
    <w:p w:rsidR="002938DF" w:rsidRDefault="002938DF" w:rsidP="002938DF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Adjourned: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8:</w:t>
      </w:r>
      <w:r w:rsidR="00311B16">
        <w:rPr>
          <w:rFonts w:ascii="Century Gothic" w:hAnsi="Century Gothic"/>
          <w:sz w:val="22"/>
          <w:szCs w:val="22"/>
        </w:rPr>
        <w:t>0</w:t>
      </w:r>
      <w:r>
        <w:rPr>
          <w:rFonts w:ascii="Century Gothic" w:hAnsi="Century Gothic"/>
          <w:sz w:val="22"/>
          <w:szCs w:val="22"/>
        </w:rPr>
        <w:t>0 pm</w:t>
      </w:r>
    </w:p>
    <w:p w:rsidR="002938DF" w:rsidRDefault="002938DF" w:rsidP="002938DF"/>
    <w:p w:rsidR="007C2F60" w:rsidRDefault="007C2F60"/>
    <w:sectPr w:rsidR="007C2F60">
      <w:footerReference w:type="even" r:id="rId9"/>
      <w:footerReference w:type="default" r:id="rId10"/>
      <w:pgSz w:w="12240" w:h="15840"/>
      <w:pgMar w:top="1008" w:right="864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97" w:rsidRDefault="006E5B97">
      <w:r>
        <w:separator/>
      </w:r>
    </w:p>
  </w:endnote>
  <w:endnote w:type="continuationSeparator" w:id="0">
    <w:p w:rsidR="006E5B97" w:rsidRDefault="006E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86" w:rsidRDefault="003E7FF4">
    <w:pPr>
      <w:pStyle w:val="Footer1"/>
      <w:ind w:left="2880"/>
      <w:jc w:val="right"/>
      <w:rPr>
        <w:rFonts w:eastAsia="Times New Roman"/>
        <w:color w:val="auto"/>
        <w:sz w:val="20"/>
        <w:lang w:val="en-CA" w:bidi="x-none"/>
      </w:rPr>
    </w:pPr>
    <w:r>
      <w:rPr>
        <w:rFonts w:ascii="Arial" w:hAnsi="Arial"/>
        <w:i/>
        <w:sz w:val="20"/>
      </w:rPr>
      <w:t xml:space="preserve">Page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PAGE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  <w:r>
      <w:rPr>
        <w:rStyle w:val="PageNumber1"/>
        <w:rFonts w:ascii="Arial" w:hAnsi="Arial"/>
        <w:i/>
        <w:sz w:val="20"/>
      </w:rPr>
      <w:t xml:space="preserve"> of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NUMPAGES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86" w:rsidRDefault="003E7FF4">
    <w:pPr>
      <w:pStyle w:val="Footer1"/>
      <w:ind w:left="2880"/>
      <w:jc w:val="right"/>
      <w:rPr>
        <w:rFonts w:eastAsia="Times New Roman"/>
        <w:color w:val="auto"/>
        <w:sz w:val="20"/>
        <w:lang w:val="en-CA" w:bidi="x-none"/>
      </w:rPr>
    </w:pPr>
    <w:r>
      <w:rPr>
        <w:rFonts w:ascii="Arial" w:hAnsi="Arial"/>
        <w:i/>
        <w:sz w:val="20"/>
      </w:rPr>
      <w:t xml:space="preserve">Page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PAGE </w:instrText>
    </w:r>
    <w:r>
      <w:rPr>
        <w:rStyle w:val="PageNumber1"/>
        <w:rFonts w:ascii="Arial" w:hAnsi="Arial"/>
        <w:i/>
        <w:sz w:val="20"/>
      </w:rPr>
      <w:fldChar w:fldCharType="separate"/>
    </w:r>
    <w:r w:rsidR="00E1632F">
      <w:rPr>
        <w:rStyle w:val="PageNumber1"/>
        <w:rFonts w:ascii="Arial" w:hAnsi="Arial"/>
        <w:i/>
        <w:noProof/>
        <w:sz w:val="20"/>
      </w:rPr>
      <w:t>1</w:t>
    </w:r>
    <w:r>
      <w:rPr>
        <w:rStyle w:val="PageNumber1"/>
        <w:rFonts w:ascii="Arial" w:hAnsi="Arial"/>
        <w:i/>
        <w:sz w:val="20"/>
      </w:rPr>
      <w:fldChar w:fldCharType="end"/>
    </w:r>
    <w:r>
      <w:rPr>
        <w:rStyle w:val="PageNumber1"/>
        <w:rFonts w:ascii="Arial" w:hAnsi="Arial"/>
        <w:i/>
        <w:sz w:val="20"/>
      </w:rPr>
      <w:t xml:space="preserve"> of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NUMPAGES </w:instrText>
    </w:r>
    <w:r>
      <w:rPr>
        <w:rStyle w:val="PageNumber1"/>
        <w:rFonts w:ascii="Arial" w:hAnsi="Arial"/>
        <w:i/>
        <w:sz w:val="20"/>
      </w:rPr>
      <w:fldChar w:fldCharType="separate"/>
    </w:r>
    <w:r w:rsidR="00E1632F"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97" w:rsidRDefault="006E5B97">
      <w:r>
        <w:separator/>
      </w:r>
    </w:p>
  </w:footnote>
  <w:footnote w:type="continuationSeparator" w:id="0">
    <w:p w:rsidR="006E5B97" w:rsidRDefault="006E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"/>
      <w:lvlJc w:val="left"/>
      <w:pPr>
        <w:tabs>
          <w:tab w:val="num" w:pos="360"/>
        </w:tabs>
        <w:ind w:left="360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DF"/>
    <w:rsid w:val="0001555A"/>
    <w:rsid w:val="002938DF"/>
    <w:rsid w:val="00311B16"/>
    <w:rsid w:val="003E7FF4"/>
    <w:rsid w:val="0055202B"/>
    <w:rsid w:val="005F43C5"/>
    <w:rsid w:val="006E5B97"/>
    <w:rsid w:val="007C2F60"/>
    <w:rsid w:val="00E1632F"/>
    <w:rsid w:val="00F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D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B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2938DF"/>
    <w:pPr>
      <w:spacing w:before="240" w:after="60"/>
      <w:outlineLvl w:val="8"/>
    </w:pPr>
    <w:rPr>
      <w:rFonts w:ascii="Century Gothic" w:hAnsi="Century Gothic" w:cs="Arial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2938DF"/>
    <w:rPr>
      <w:rFonts w:ascii="Century Gothic" w:eastAsia="ヒラギノ角ゴ Pro W3" w:hAnsi="Century Gothic" w:cs="Arial"/>
      <w:b/>
      <w:color w:val="000000"/>
      <w:u w:val="single"/>
      <w:lang w:val="en-US"/>
    </w:rPr>
  </w:style>
  <w:style w:type="paragraph" w:customStyle="1" w:styleId="Footer1">
    <w:name w:val="Footer1"/>
    <w:rsid w:val="002938DF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PageNumber1">
    <w:name w:val="Page Number1"/>
    <w:rsid w:val="002938DF"/>
    <w:rPr>
      <w:color w:val="000000"/>
    </w:rPr>
  </w:style>
  <w:style w:type="paragraph" w:customStyle="1" w:styleId="TitleA">
    <w:name w:val="Title A"/>
    <w:rsid w:val="002938DF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 w:val="3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2938DF"/>
    <w:pPr>
      <w:ind w:left="360"/>
    </w:pPr>
    <w:rPr>
      <w:rFonts w:ascii="Century Gothic" w:hAnsi="Century Gothic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938DF"/>
    <w:rPr>
      <w:rFonts w:ascii="Century Gothic" w:eastAsia="ヒラギノ角ゴ Pro W3" w:hAnsi="Century Gothic" w:cs="Times New Roman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11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D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B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2938DF"/>
    <w:pPr>
      <w:spacing w:before="240" w:after="60"/>
      <w:outlineLvl w:val="8"/>
    </w:pPr>
    <w:rPr>
      <w:rFonts w:ascii="Century Gothic" w:hAnsi="Century Gothic" w:cs="Arial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2938DF"/>
    <w:rPr>
      <w:rFonts w:ascii="Century Gothic" w:eastAsia="ヒラギノ角ゴ Pro W3" w:hAnsi="Century Gothic" w:cs="Arial"/>
      <w:b/>
      <w:color w:val="000000"/>
      <w:u w:val="single"/>
      <w:lang w:val="en-US"/>
    </w:rPr>
  </w:style>
  <w:style w:type="paragraph" w:customStyle="1" w:styleId="Footer1">
    <w:name w:val="Footer1"/>
    <w:rsid w:val="002938DF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PageNumber1">
    <w:name w:val="Page Number1"/>
    <w:rsid w:val="002938DF"/>
    <w:rPr>
      <w:color w:val="000000"/>
    </w:rPr>
  </w:style>
  <w:style w:type="paragraph" w:customStyle="1" w:styleId="TitleA">
    <w:name w:val="Title A"/>
    <w:rsid w:val="002938DF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 w:val="3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2938DF"/>
    <w:pPr>
      <w:ind w:left="360"/>
    </w:pPr>
    <w:rPr>
      <w:rFonts w:ascii="Century Gothic" w:hAnsi="Century Gothic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938DF"/>
    <w:rPr>
      <w:rFonts w:ascii="Century Gothic" w:eastAsia="ヒラギノ角ゴ Pro W3" w:hAnsi="Century Gothic" w:cs="Times New Roman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11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4</cp:revision>
  <dcterms:created xsi:type="dcterms:W3CDTF">2011-09-27T11:40:00Z</dcterms:created>
  <dcterms:modified xsi:type="dcterms:W3CDTF">2012-03-30T19:04:00Z</dcterms:modified>
</cp:coreProperties>
</file>